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3124"/>
        <w:gridCol w:w="765"/>
        <w:gridCol w:w="1125"/>
        <w:gridCol w:w="795"/>
        <w:gridCol w:w="100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901" w:type="dxa"/>
            <w:gridSpan w:val="7"/>
            <w:noWrap/>
          </w:tcPr>
          <w:p>
            <w:pPr>
              <w:jc w:val="center"/>
              <w:rPr>
                <w:b/>
                <w:bCs/>
                <w:sz w:val="28"/>
                <w:szCs w:val="28"/>
              </w:rPr>
            </w:pPr>
            <w:r>
              <w:rPr>
                <w:rFonts w:hint="eastAsia"/>
                <w:b/>
                <w:bCs/>
                <w:sz w:val="28"/>
                <w:szCs w:val="28"/>
              </w:rPr>
              <w:t xml:space="preserve">  202</w:t>
            </w:r>
            <w:r>
              <w:rPr>
                <w:rFonts w:hint="default"/>
                <w:b/>
                <w:bCs/>
                <w:sz w:val="28"/>
                <w:szCs w:val="28"/>
                <w:lang w:val="en-US"/>
              </w:rPr>
              <w:t>5</w:t>
            </w:r>
            <w:r>
              <w:rPr>
                <w:rFonts w:hint="eastAsia"/>
                <w:b/>
                <w:bCs/>
                <w:sz w:val="28"/>
                <w:szCs w:val="28"/>
              </w:rPr>
              <w:t>年</w:t>
            </w:r>
            <w:r>
              <w:rPr>
                <w:rFonts w:hint="default"/>
                <w:b/>
                <w:bCs/>
                <w:sz w:val="28"/>
                <w:szCs w:val="28"/>
                <w:lang w:val="en-US"/>
              </w:rPr>
              <w:t>11</w:t>
            </w:r>
            <w:r>
              <w:rPr>
                <w:rFonts w:hint="eastAsia"/>
                <w:b/>
                <w:bCs/>
                <w:sz w:val="28"/>
                <w:szCs w:val="28"/>
              </w:rPr>
              <w:t>月审计处党支部党员学习计划与安排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22" w:type="dxa"/>
            <w:noWrap/>
            <w:vAlign w:val="center"/>
          </w:tcPr>
          <w:p>
            <w:pPr>
              <w:jc w:val="center"/>
              <w:rPr>
                <w:b/>
                <w:bCs/>
              </w:rPr>
            </w:pPr>
            <w:r>
              <w:rPr>
                <w:rFonts w:hint="eastAsia"/>
                <w:b/>
                <w:bCs/>
              </w:rPr>
              <w:t>学习时间</w:t>
            </w:r>
          </w:p>
        </w:tc>
        <w:tc>
          <w:tcPr>
            <w:tcW w:w="3124" w:type="dxa"/>
            <w:noWrap/>
            <w:vAlign w:val="center"/>
          </w:tcPr>
          <w:p>
            <w:pPr>
              <w:jc w:val="center"/>
              <w:rPr>
                <w:b/>
                <w:bCs/>
              </w:rPr>
            </w:pPr>
            <w:r>
              <w:rPr>
                <w:rFonts w:hint="eastAsia"/>
                <w:b/>
                <w:bCs/>
              </w:rPr>
              <w:t>学 习 内 容</w:t>
            </w:r>
          </w:p>
        </w:tc>
        <w:tc>
          <w:tcPr>
            <w:tcW w:w="765" w:type="dxa"/>
            <w:noWrap/>
            <w:vAlign w:val="center"/>
          </w:tcPr>
          <w:p>
            <w:pPr>
              <w:jc w:val="center"/>
              <w:rPr>
                <w:b/>
                <w:bCs/>
              </w:rPr>
            </w:pPr>
            <w:r>
              <w:rPr>
                <w:rFonts w:hint="eastAsia"/>
                <w:b/>
                <w:bCs/>
              </w:rPr>
              <w:t>学习形式</w:t>
            </w:r>
          </w:p>
        </w:tc>
        <w:tc>
          <w:tcPr>
            <w:tcW w:w="1125" w:type="dxa"/>
            <w:noWrap/>
            <w:vAlign w:val="center"/>
          </w:tcPr>
          <w:p>
            <w:pPr>
              <w:jc w:val="center"/>
              <w:rPr>
                <w:b/>
                <w:bCs/>
              </w:rPr>
            </w:pPr>
            <w:r>
              <w:rPr>
                <w:rFonts w:hint="eastAsia"/>
                <w:b/>
                <w:bCs/>
              </w:rPr>
              <w:t>参加人员</w:t>
            </w:r>
          </w:p>
        </w:tc>
        <w:tc>
          <w:tcPr>
            <w:tcW w:w="795" w:type="dxa"/>
            <w:noWrap/>
            <w:vAlign w:val="center"/>
          </w:tcPr>
          <w:p>
            <w:pPr>
              <w:jc w:val="center"/>
              <w:rPr>
                <w:b/>
                <w:bCs/>
              </w:rPr>
            </w:pPr>
            <w:r>
              <w:rPr>
                <w:rFonts w:hint="eastAsia"/>
                <w:b/>
                <w:bCs/>
              </w:rPr>
              <w:t>学习地点</w:t>
            </w:r>
          </w:p>
        </w:tc>
        <w:tc>
          <w:tcPr>
            <w:tcW w:w="1005" w:type="dxa"/>
            <w:noWrap/>
            <w:vAlign w:val="center"/>
          </w:tcPr>
          <w:p>
            <w:pPr>
              <w:jc w:val="center"/>
              <w:rPr>
                <w:b/>
                <w:bCs/>
              </w:rPr>
            </w:pPr>
            <w:r>
              <w:rPr>
                <w:rFonts w:hint="eastAsia"/>
                <w:b/>
                <w:bCs/>
              </w:rPr>
              <w:t>主持人</w:t>
            </w:r>
          </w:p>
        </w:tc>
        <w:tc>
          <w:tcPr>
            <w:tcW w:w="765" w:type="dxa"/>
            <w:noWrap/>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202</w:t>
            </w:r>
            <w:r>
              <w:rPr>
                <w:rFonts w:hint="default" w:ascii="宋体" w:hAnsi="宋体" w:eastAsia="宋体" w:cs="宋体"/>
                <w:sz w:val="21"/>
                <w:szCs w:val="21"/>
                <w:lang w:val="en-US"/>
              </w:rPr>
              <w:t>5</w:t>
            </w:r>
            <w:r>
              <w:rPr>
                <w:rFonts w:hint="eastAsia" w:ascii="宋体" w:hAnsi="宋体" w:eastAsia="宋体" w:cs="宋体"/>
                <w:sz w:val="21"/>
                <w:szCs w:val="21"/>
              </w:rPr>
              <w:t>年</w:t>
            </w:r>
          </w:p>
          <w:p>
            <w:pPr>
              <w:jc w:val="center"/>
              <w:rPr>
                <w:rFonts w:hint="eastAsia" w:ascii="宋体" w:hAnsi="宋体" w:eastAsia="宋体" w:cs="宋体"/>
                <w:sz w:val="21"/>
                <w:szCs w:val="21"/>
              </w:rPr>
            </w:pPr>
            <w:r>
              <w:rPr>
                <w:rFonts w:hint="default" w:ascii="宋体" w:hAnsi="宋体" w:eastAsia="宋体" w:cs="宋体"/>
                <w:sz w:val="21"/>
                <w:szCs w:val="21"/>
                <w:lang w:val="en-US"/>
              </w:rPr>
              <w:t>11</w:t>
            </w:r>
            <w:r>
              <w:rPr>
                <w:rFonts w:hint="eastAsia" w:ascii="宋体" w:hAnsi="宋体" w:eastAsia="宋体" w:cs="宋体"/>
                <w:sz w:val="21"/>
                <w:szCs w:val="21"/>
              </w:rPr>
              <w:t>月</w:t>
            </w:r>
            <w:r>
              <w:rPr>
                <w:rFonts w:hint="default" w:ascii="宋体" w:hAnsi="宋体" w:eastAsia="宋体" w:cs="宋体"/>
                <w:sz w:val="21"/>
                <w:szCs w:val="21"/>
                <w:lang w:val="en-US"/>
              </w:rPr>
              <w:t>12</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（学习内容1）</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default" w:ascii="宋体" w:hAnsi="宋体" w:eastAsia="宋体" w:cs="宋体"/>
                <w:sz w:val="21"/>
                <w:szCs w:val="21"/>
                <w:lang w:val="en-US"/>
              </w:rPr>
              <w:t>11</w:t>
            </w:r>
            <w:r>
              <w:rPr>
                <w:rFonts w:hint="eastAsia" w:ascii="宋体" w:hAnsi="宋体" w:eastAsia="宋体" w:cs="宋体"/>
                <w:sz w:val="21"/>
                <w:szCs w:val="21"/>
              </w:rPr>
              <w:t>月</w:t>
            </w:r>
            <w:r>
              <w:rPr>
                <w:rFonts w:hint="default" w:ascii="宋体" w:hAnsi="宋体" w:eastAsia="宋体" w:cs="宋体"/>
                <w:sz w:val="21"/>
                <w:szCs w:val="21"/>
                <w:lang w:val="en-US"/>
              </w:rPr>
              <w:t>19</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w:t>
            </w:r>
            <w:r>
              <w:rPr>
                <w:rFonts w:hint="default" w:ascii="宋体" w:hAnsi="宋体" w:eastAsia="宋体" w:cs="宋体"/>
                <w:sz w:val="21"/>
                <w:szCs w:val="21"/>
                <w:lang w:val="en-US"/>
              </w:rPr>
              <w:t>2</w:t>
            </w:r>
            <w:r>
              <w:rPr>
                <w:rFonts w:hint="eastAsia" w:ascii="宋体" w:hAnsi="宋体" w:eastAsia="宋体" w:cs="宋体"/>
                <w:sz w:val="21"/>
                <w:szCs w:val="21"/>
              </w:rPr>
              <w:t>）</w:t>
            </w:r>
          </w:p>
          <w:p>
            <w:pPr>
              <w:jc w:val="center"/>
              <w:rPr>
                <w:rFonts w:hint="eastAsia" w:ascii="宋体" w:hAnsi="宋体" w:eastAsia="宋体" w:cs="宋体"/>
                <w:sz w:val="21"/>
                <w:szCs w:val="21"/>
              </w:rPr>
            </w:pPr>
          </w:p>
          <w:p>
            <w:pPr>
              <w:rPr>
                <w:rFonts w:hint="eastAsia" w:ascii="宋体" w:hAnsi="宋体" w:eastAsia="宋体" w:cs="宋体"/>
                <w:sz w:val="21"/>
                <w:szCs w:val="21"/>
              </w:rPr>
            </w:pPr>
          </w:p>
        </w:tc>
        <w:tc>
          <w:tcPr>
            <w:tcW w:w="3124" w:type="dxa"/>
            <w:vAlign w:val="top"/>
          </w:tcPr>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1.《习近平谈治国理政》第五卷</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2.深入学习贯彻党的二十届四中全会精神</w:t>
            </w:r>
          </w:p>
        </w:tc>
        <w:tc>
          <w:tcPr>
            <w:tcW w:w="76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集中学习</w:t>
            </w:r>
          </w:p>
          <w:p>
            <w:pPr>
              <w:jc w:val="center"/>
              <w:rPr>
                <w:rFonts w:hint="eastAsia" w:ascii="宋体" w:hAnsi="宋体" w:eastAsia="宋体" w:cs="宋体"/>
                <w:sz w:val="21"/>
                <w:szCs w:val="21"/>
              </w:rPr>
            </w:pPr>
          </w:p>
        </w:tc>
        <w:tc>
          <w:tcPr>
            <w:tcW w:w="112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党支部</w:t>
            </w:r>
          </w:p>
          <w:p>
            <w:pPr>
              <w:jc w:val="center"/>
              <w:rPr>
                <w:rFonts w:hint="eastAsia" w:ascii="宋体" w:hAnsi="宋体" w:eastAsia="宋体" w:cs="宋体"/>
                <w:sz w:val="21"/>
                <w:szCs w:val="21"/>
              </w:rPr>
            </w:pPr>
            <w:r>
              <w:rPr>
                <w:rFonts w:hint="eastAsia" w:ascii="宋体" w:hAnsi="宋体" w:eastAsia="宋体" w:cs="宋体"/>
                <w:sz w:val="21"/>
                <w:szCs w:val="21"/>
              </w:rPr>
              <w:t>全体党员</w:t>
            </w:r>
          </w:p>
        </w:tc>
        <w:tc>
          <w:tcPr>
            <w:tcW w:w="7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行政楼B215</w:t>
            </w:r>
          </w:p>
        </w:tc>
        <w:tc>
          <w:tcPr>
            <w:tcW w:w="1005" w:type="dxa"/>
            <w:noWrap/>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丁厉</w:t>
            </w:r>
          </w:p>
        </w:tc>
        <w:tc>
          <w:tcPr>
            <w:tcW w:w="765" w:type="dxa"/>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思考题</w:t>
            </w:r>
          </w:p>
        </w:tc>
        <w:tc>
          <w:tcPr>
            <w:tcW w:w="7579" w:type="dxa"/>
            <w:gridSpan w:val="6"/>
            <w:vAlign w:val="center"/>
          </w:tcPr>
          <w:p>
            <w:pPr>
              <w:ind w:firstLine="420" w:firstLineChars="200"/>
              <w:rPr>
                <w:rFonts w:hint="eastAsia" w:ascii="宋体" w:hAnsi="宋体" w:eastAsia="宋体" w:cs="宋体"/>
                <w:sz w:val="21"/>
                <w:szCs w:val="21"/>
              </w:rPr>
            </w:pPr>
            <w:bookmarkStart w:id="0" w:name="_GoBack"/>
            <w:bookmarkEnd w:id="0"/>
            <w:r>
              <w:rPr>
                <w:rFonts w:hint="eastAsia" w:ascii="宋体" w:hAnsi="宋体" w:eastAsia="宋体" w:cs="宋体"/>
                <w:sz w:val="21"/>
                <w:szCs w:val="21"/>
              </w:rPr>
              <w:t>1.认真学习《习近平谈治国理政》第五卷，深刻把握《习近平谈治国理政》第五卷的重大意义、理论逻辑与实践要求，结合工作实际，深入思考如何将贯穿其中的马克思主义立场观点方法作为指导实践推进各项工作的新遵循，不断提升运用党的创新理论指导实践、分析和解决现实问题的能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认真学习领会党的二十届四中全会精神，准确理解党的二十届四中全会提出的一系列重大理论观点、重大决策部署，充分认识深化经济体制改革、推动高质量发展的重大意义。结合工作实际，重点围绕《建议》第四部分“加快高水平科技自立自强，引领发展新质生产力”主要内容，深入思考如何充分发挥高校科教协同育人优势，推动科技创新和产业创新深度融合，一体推进教育科技人才发展，提高人才自主培养质量，切实把学习成果转化为谋划学校、学院“十五五”发展规划的正确思路，推动学校事业迈向高质量发展新阶段。</w:t>
            </w:r>
          </w:p>
          <w:p>
            <w:pPr>
              <w:ind w:firstLine="420" w:firstLineChars="200"/>
              <w:rPr>
                <w:rFonts w:hint="default" w:ascii="宋体" w:hAnsi="宋体" w:eastAsia="宋体" w:cs="宋体"/>
                <w:sz w:val="21"/>
                <w:szCs w:val="21"/>
                <w:lang w:val="en-US"/>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52C21"/>
    <w:rsid w:val="0D3B2FE4"/>
    <w:rsid w:val="0DEF40E9"/>
    <w:rsid w:val="13FF384C"/>
    <w:rsid w:val="15D61950"/>
    <w:rsid w:val="3BE83044"/>
    <w:rsid w:val="401845E7"/>
    <w:rsid w:val="4F5A76FD"/>
    <w:rsid w:val="56993282"/>
    <w:rsid w:val="64233E9F"/>
    <w:rsid w:val="6931692E"/>
    <w:rsid w:val="7BCF29A9"/>
    <w:rsid w:val="7F40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2024-11-20T02:23:00Z</dcterms:created>
  <dc:creator>LENOVO</dc:creator>
  <cp:lastModifiedBy>赵铱迪</cp:lastModifiedBy>
  <dcterms:modified xsi:type="dcterms:W3CDTF">2025-11-10T02:48:57Z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A8B1859519494CE79479FF0983753ADB</vt:lpwstr>
  </property>
</Properties>
</file>