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1657D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履行经济责任述职报告</w:t>
      </w:r>
    </w:p>
    <w:p w14:paraId="18EF4700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（提纲）</w:t>
      </w:r>
    </w:p>
    <w:p w14:paraId="2E8395A1">
      <w:pPr>
        <w:spacing w:line="360" w:lineRule="auto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任职期间部门（学院）的组织架构，本人</w:t>
      </w:r>
      <w:r>
        <w:rPr>
          <w:rFonts w:ascii="黑体" w:hAnsi="黑体" w:eastAsia="黑体"/>
          <w:sz w:val="28"/>
          <w:szCs w:val="28"/>
        </w:rPr>
        <w:t>分管工作情况，</w:t>
      </w:r>
      <w:r>
        <w:rPr>
          <w:rFonts w:hint="eastAsia" w:ascii="黑体" w:hAnsi="黑体" w:eastAsia="黑体"/>
          <w:sz w:val="28"/>
          <w:szCs w:val="28"/>
        </w:rPr>
        <w:t>经济、业务等内部管理制度的制定（修订）及执行情况。</w:t>
      </w:r>
    </w:p>
    <w:p w14:paraId="09101809">
      <w:pPr>
        <w:spacing w:line="360" w:lineRule="auto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二、本部门（学院）发展规划措施的制定、执行和完成重大经济决策情况。</w:t>
      </w:r>
    </w:p>
    <w:p w14:paraId="4976BCE1">
      <w:pPr>
        <w:spacing w:line="360" w:lineRule="auto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三、任职期间贯彻执行党和国家经济方针政策、决策部署，落实学校党委、行政重大决策部署，履职推动学校及本部门（学院）事业发展情况。</w:t>
      </w:r>
    </w:p>
    <w:p w14:paraId="6B38D2A3">
      <w:pPr>
        <w:spacing w:line="360" w:lineRule="auto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四、任职期间部门（学院）财务预算</w:t>
      </w:r>
      <w:r>
        <w:rPr>
          <w:rFonts w:ascii="黑体" w:hAnsi="黑体" w:eastAsia="黑体"/>
          <w:sz w:val="28"/>
          <w:szCs w:val="28"/>
        </w:rPr>
        <w:t>执行和财务收支真实性、合法性和效益</w:t>
      </w:r>
      <w:r>
        <w:rPr>
          <w:rFonts w:hint="eastAsia" w:ascii="黑体" w:hAnsi="黑体" w:eastAsia="黑体"/>
          <w:sz w:val="28"/>
          <w:szCs w:val="28"/>
        </w:rPr>
        <w:t>情况，重点包括：</w:t>
      </w:r>
    </w:p>
    <w:p w14:paraId="7DF59B51"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（一）部门（学院）部门预算编制、批复及执行情况，专项资金使用情况；</w:t>
      </w:r>
    </w:p>
    <w:p w14:paraId="5254660A"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（二）部门（学院）所有财务收支业务是否全部纳入学校统一核算，有无账外设账，有无私设“小金库”等情况；</w:t>
      </w:r>
    </w:p>
    <w:p w14:paraId="0ADB71F7"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（三）部门预算</w:t>
      </w:r>
      <w:r>
        <w:rPr>
          <w:rFonts w:ascii="楷体" w:hAnsi="楷体" w:eastAsia="楷体"/>
          <w:sz w:val="28"/>
          <w:szCs w:val="28"/>
        </w:rPr>
        <w:t>经费的审批及“</w:t>
      </w:r>
      <w:r>
        <w:rPr>
          <w:rFonts w:hint="eastAsia" w:ascii="楷体" w:hAnsi="楷体" w:eastAsia="楷体"/>
          <w:sz w:val="28"/>
          <w:szCs w:val="28"/>
        </w:rPr>
        <w:t>双签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制度</w:t>
      </w:r>
      <w:r>
        <w:rPr>
          <w:rFonts w:ascii="楷体" w:hAnsi="楷体" w:eastAsia="楷体"/>
          <w:sz w:val="28"/>
          <w:szCs w:val="28"/>
        </w:rPr>
        <w:t>的执行情况；</w:t>
      </w:r>
    </w:p>
    <w:p w14:paraId="1FAFCC87"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（四）经费</w:t>
      </w:r>
      <w:r>
        <w:rPr>
          <w:rFonts w:ascii="楷体" w:hAnsi="楷体" w:eastAsia="楷体"/>
          <w:sz w:val="28"/>
          <w:szCs w:val="28"/>
        </w:rPr>
        <w:t>支出是否严格执行学校财务管理制度，部门</w:t>
      </w:r>
      <w:r>
        <w:rPr>
          <w:rFonts w:hint="eastAsia" w:ascii="楷体" w:hAnsi="楷体" w:eastAsia="楷体"/>
          <w:sz w:val="28"/>
          <w:szCs w:val="28"/>
        </w:rPr>
        <w:t>（学院）</w:t>
      </w:r>
      <w:r>
        <w:rPr>
          <w:rFonts w:ascii="楷体" w:hAnsi="楷体" w:eastAsia="楷体"/>
          <w:sz w:val="28"/>
          <w:szCs w:val="28"/>
        </w:rPr>
        <w:t>“</w:t>
      </w:r>
      <w:r>
        <w:rPr>
          <w:rFonts w:hint="eastAsia" w:ascii="楷体" w:hAnsi="楷体" w:eastAsia="楷体"/>
          <w:sz w:val="28"/>
          <w:szCs w:val="28"/>
        </w:rPr>
        <w:t>三公</w:t>
      </w:r>
      <w:r>
        <w:rPr>
          <w:rFonts w:ascii="楷体" w:hAnsi="楷体" w:eastAsia="楷体"/>
          <w:sz w:val="28"/>
          <w:szCs w:val="28"/>
        </w:rPr>
        <w:t>”</w:t>
      </w:r>
      <w:r>
        <w:rPr>
          <w:rFonts w:hint="eastAsia" w:ascii="楷体" w:hAnsi="楷体" w:eastAsia="楷体"/>
          <w:sz w:val="28"/>
          <w:szCs w:val="28"/>
        </w:rPr>
        <w:t>经费</w:t>
      </w:r>
      <w:r>
        <w:rPr>
          <w:rFonts w:ascii="楷体" w:hAnsi="楷体" w:eastAsia="楷体"/>
          <w:sz w:val="28"/>
          <w:szCs w:val="28"/>
        </w:rPr>
        <w:t>、会议费、培训费</w:t>
      </w:r>
      <w:r>
        <w:rPr>
          <w:rFonts w:hint="eastAsia" w:ascii="楷体" w:hAnsi="楷体" w:eastAsia="楷体"/>
          <w:sz w:val="28"/>
          <w:szCs w:val="28"/>
        </w:rPr>
        <w:t>等</w:t>
      </w:r>
      <w:r>
        <w:rPr>
          <w:rFonts w:ascii="楷体" w:hAnsi="楷体" w:eastAsia="楷体"/>
          <w:sz w:val="28"/>
          <w:szCs w:val="28"/>
        </w:rPr>
        <w:t>经费支出情况；</w:t>
      </w:r>
    </w:p>
    <w:p w14:paraId="36460892">
      <w:pPr>
        <w:spacing w:line="360" w:lineRule="auto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（五）部门（学院）</w:t>
      </w:r>
      <w:r>
        <w:rPr>
          <w:rFonts w:ascii="楷体" w:hAnsi="楷体" w:eastAsia="楷体"/>
          <w:sz w:val="28"/>
          <w:szCs w:val="28"/>
        </w:rPr>
        <w:t>创收经费的使用情况</w:t>
      </w:r>
      <w:r>
        <w:rPr>
          <w:rFonts w:hint="eastAsia" w:ascii="楷体" w:hAnsi="楷体" w:eastAsia="楷体"/>
          <w:sz w:val="28"/>
          <w:szCs w:val="28"/>
        </w:rPr>
        <w:t>；</w:t>
      </w:r>
    </w:p>
    <w:p w14:paraId="37C3A55A"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（六）有无</w:t>
      </w:r>
      <w:r>
        <w:rPr>
          <w:rFonts w:ascii="楷体" w:hAnsi="楷体" w:eastAsia="楷体"/>
          <w:sz w:val="28"/>
          <w:szCs w:val="28"/>
        </w:rPr>
        <w:t>违反国家</w:t>
      </w:r>
      <w:r>
        <w:rPr>
          <w:rFonts w:hint="eastAsia" w:ascii="楷体" w:hAnsi="楷体" w:eastAsia="楷体"/>
          <w:sz w:val="28"/>
          <w:szCs w:val="28"/>
        </w:rPr>
        <w:t>及</w:t>
      </w:r>
      <w:r>
        <w:rPr>
          <w:rFonts w:ascii="楷体" w:hAnsi="楷体" w:eastAsia="楷体"/>
          <w:sz w:val="28"/>
          <w:szCs w:val="28"/>
        </w:rPr>
        <w:t>学校相关规定发放津</w:t>
      </w:r>
      <w:r>
        <w:rPr>
          <w:rFonts w:hint="eastAsia" w:ascii="楷体" w:hAnsi="楷体" w:eastAsia="楷体"/>
          <w:sz w:val="28"/>
          <w:szCs w:val="28"/>
        </w:rPr>
        <w:t>贴</w:t>
      </w:r>
      <w:r>
        <w:rPr>
          <w:rFonts w:ascii="楷体" w:hAnsi="楷体" w:eastAsia="楷体"/>
          <w:sz w:val="28"/>
          <w:szCs w:val="28"/>
        </w:rPr>
        <w:t>、补贴情况。</w:t>
      </w:r>
    </w:p>
    <w:p w14:paraId="67AB3F24">
      <w:pPr>
        <w:spacing w:line="360" w:lineRule="auto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五、任职期间部门（学院）采购业务（招标业务）及合同管理情况。</w:t>
      </w:r>
    </w:p>
    <w:p w14:paraId="2FA232ED">
      <w:pPr>
        <w:spacing w:line="360" w:lineRule="auto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六、任职期间部门（学院）国有资产的配置、采购、管理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使用和处置情况。</w:t>
      </w:r>
    </w:p>
    <w:p w14:paraId="7C8888AF">
      <w:pPr>
        <w:spacing w:line="360" w:lineRule="auto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七、任职期间本人</w:t>
      </w:r>
      <w:r>
        <w:rPr>
          <w:rFonts w:ascii="黑体" w:hAnsi="黑体" w:eastAsia="黑体"/>
          <w:sz w:val="28"/>
          <w:szCs w:val="28"/>
        </w:rPr>
        <w:t>在部门（</w:t>
      </w:r>
      <w:r>
        <w:rPr>
          <w:rFonts w:hint="eastAsia" w:ascii="黑体" w:hAnsi="黑体" w:eastAsia="黑体"/>
          <w:sz w:val="28"/>
          <w:szCs w:val="28"/>
        </w:rPr>
        <w:t>学院</w:t>
      </w:r>
      <w:r>
        <w:rPr>
          <w:rFonts w:ascii="黑体" w:hAnsi="黑体" w:eastAsia="黑体"/>
          <w:sz w:val="28"/>
          <w:szCs w:val="28"/>
        </w:rPr>
        <w:t>）</w:t>
      </w:r>
      <w:r>
        <w:rPr>
          <w:rFonts w:hint="eastAsia" w:ascii="黑体" w:hAnsi="黑体" w:eastAsia="黑体"/>
          <w:sz w:val="28"/>
          <w:szCs w:val="28"/>
        </w:rPr>
        <w:t>经济</w:t>
      </w:r>
      <w:r>
        <w:rPr>
          <w:rFonts w:ascii="黑体" w:hAnsi="黑体" w:eastAsia="黑体"/>
          <w:sz w:val="28"/>
          <w:szCs w:val="28"/>
        </w:rPr>
        <w:t>活动中</w:t>
      </w:r>
      <w:r>
        <w:rPr>
          <w:rFonts w:hint="eastAsia" w:ascii="黑体" w:hAnsi="黑体" w:eastAsia="黑体"/>
          <w:sz w:val="28"/>
          <w:szCs w:val="28"/>
        </w:rPr>
        <w:t>，贯彻执行中央八项规定、省市十项规定、落实有关党风廉政建设责任和遵守廉洁从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政规定情况。</w:t>
      </w:r>
    </w:p>
    <w:p w14:paraId="1CF09292">
      <w:pPr>
        <w:spacing w:line="360" w:lineRule="auto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八、任职期间对以往巡视、巡</w:t>
      </w:r>
      <w:r>
        <w:rPr>
          <w:rFonts w:hint="eastAsia" w:ascii="黑体" w:hAnsi="黑体" w:eastAsia="黑体"/>
          <w:sz w:val="28"/>
          <w:szCs w:val="28"/>
          <w:lang w:eastAsia="zh-CN"/>
        </w:rPr>
        <w:t>察</w:t>
      </w:r>
      <w:r>
        <w:rPr>
          <w:rFonts w:hint="eastAsia" w:ascii="黑体" w:hAnsi="黑体" w:eastAsia="黑体"/>
          <w:sz w:val="28"/>
          <w:szCs w:val="28"/>
        </w:rPr>
        <w:t>、审计发现问题的整改情况、历史遗留问题的推进情况。</w:t>
      </w:r>
    </w:p>
    <w:p w14:paraId="54339B38">
      <w:pPr>
        <w:spacing w:line="360" w:lineRule="auto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九、本人对任职期间履行经济责任方面情况的总体评价，包括取得的主要成绩、存在的不足及改进工作的建议等。</w:t>
      </w:r>
    </w:p>
    <w:p w14:paraId="5AD68550">
      <w:pPr>
        <w:spacing w:line="360" w:lineRule="auto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十、本人认为其他需要说明的事项。</w:t>
      </w:r>
    </w:p>
    <w:p w14:paraId="72C54353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 w14:paraId="14B4AB42">
      <w:pPr>
        <w:jc w:val="left"/>
        <w:rPr>
          <w:rFonts w:ascii="宋体" w:hAnsi="宋体"/>
          <w:sz w:val="32"/>
          <w:szCs w:val="32"/>
        </w:rPr>
      </w:pPr>
    </w:p>
    <w:p w14:paraId="721AD03A">
      <w:pPr>
        <w:jc w:val="left"/>
        <w:rPr>
          <w:rFonts w:ascii="宋体" w:hAnsi="宋体"/>
          <w:sz w:val="32"/>
          <w:szCs w:val="32"/>
        </w:rPr>
      </w:pPr>
    </w:p>
    <w:p w14:paraId="09B32554">
      <w:pPr>
        <w:jc w:val="left"/>
        <w:rPr>
          <w:rFonts w:ascii="宋体" w:hAnsi="宋体"/>
          <w:sz w:val="32"/>
          <w:szCs w:val="32"/>
        </w:rPr>
      </w:pPr>
    </w:p>
    <w:p w14:paraId="38ABBC7E">
      <w:pPr>
        <w:jc w:val="left"/>
        <w:rPr>
          <w:rFonts w:ascii="宋体" w:hAnsi="宋体"/>
          <w:sz w:val="32"/>
          <w:szCs w:val="32"/>
        </w:rPr>
      </w:pPr>
    </w:p>
    <w:p w14:paraId="2F6AF15C">
      <w:pPr>
        <w:jc w:val="left"/>
        <w:rPr>
          <w:rFonts w:ascii="宋体" w:hAnsi="宋体"/>
          <w:sz w:val="32"/>
          <w:szCs w:val="32"/>
        </w:rPr>
      </w:pPr>
    </w:p>
    <w:p w14:paraId="34BA2A1E">
      <w:pPr>
        <w:jc w:val="left"/>
        <w:rPr>
          <w:rFonts w:ascii="宋体" w:hAnsi="宋体"/>
          <w:sz w:val="32"/>
          <w:szCs w:val="32"/>
        </w:rPr>
      </w:pPr>
    </w:p>
    <w:p w14:paraId="64EE969D">
      <w:pPr>
        <w:jc w:val="left"/>
        <w:rPr>
          <w:rFonts w:ascii="宋体" w:hAnsi="宋体"/>
          <w:sz w:val="32"/>
          <w:szCs w:val="32"/>
        </w:rPr>
      </w:pPr>
    </w:p>
    <w:p w14:paraId="3014FD72">
      <w:pPr>
        <w:jc w:val="left"/>
        <w:rPr>
          <w:rFonts w:ascii="宋体" w:hAnsi="宋体"/>
          <w:sz w:val="32"/>
          <w:szCs w:val="32"/>
        </w:rPr>
      </w:pPr>
    </w:p>
    <w:p w14:paraId="304BD448">
      <w:pPr>
        <w:jc w:val="left"/>
        <w:rPr>
          <w:rFonts w:ascii="宋体" w:hAnsi="宋体"/>
          <w:sz w:val="32"/>
          <w:szCs w:val="32"/>
        </w:rPr>
      </w:pPr>
    </w:p>
    <w:p w14:paraId="681BAE23">
      <w:pPr>
        <w:jc w:val="left"/>
        <w:rPr>
          <w:rFonts w:ascii="宋体" w:hAnsi="宋体"/>
          <w:sz w:val="32"/>
          <w:szCs w:val="32"/>
        </w:rPr>
      </w:pPr>
    </w:p>
    <w:p w14:paraId="61B5C0E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63"/>
    <w:rsid w:val="002821BF"/>
    <w:rsid w:val="006E27DE"/>
    <w:rsid w:val="00830560"/>
    <w:rsid w:val="00B75D63"/>
    <w:rsid w:val="04A8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638</Words>
  <Characters>638</Characters>
  <Lines>4</Lines>
  <Paragraphs>1</Paragraphs>
  <TotalTime>1</TotalTime>
  <ScaleCrop>false</ScaleCrop>
  <LinksUpToDate>false</LinksUpToDate>
  <CharactersWithSpaces>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2022-10-20T08:15:00Z</dcterms:created>
  <dc:creator>Lenovo</dc:creator>
  <cp:lastModifiedBy>薛茜</cp:lastModifiedBy>
  <dcterms:modified xsi:type="dcterms:W3CDTF">2025-03-31T00:58:55Z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eyJoZGlkIjoiODc3YWY2ZGE3ZDEwY2JkM2UzYmExZGZmYmFmMjA3NzEiLCJ1c2VySWQiOiI0MDQ5MTk2NTcifQ==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33B1E3181DB544C5B2815397213AAF63_12</vt:lpwstr>
  </property>
</Properties>
</file>