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1322"/>
        <w:gridCol w:w="3124"/>
        <w:gridCol w:w="765"/>
        <w:gridCol w:w="1294"/>
        <w:gridCol w:w="852"/>
        <w:gridCol w:w="672"/>
        <w:gridCol w:w="493"/>
      </w:tblGrid>
      <w:tr w:rsidR="000C09E8">
        <w:trPr>
          <w:trHeight w:val="795"/>
        </w:trPr>
        <w:tc>
          <w:tcPr>
            <w:tcW w:w="8522" w:type="dxa"/>
            <w:gridSpan w:val="7"/>
            <w:noWrap/>
          </w:tcPr>
          <w:p w:rsidR="000C09E8" w:rsidRDefault="005776E8" w:rsidP="00952040">
            <w:pPr>
              <w:jc w:val="center"/>
              <w:rPr>
                <w:b/>
                <w:bCs/>
                <w:sz w:val="28"/>
                <w:szCs w:val="28"/>
              </w:rPr>
            </w:pPr>
            <w:r>
              <w:rPr>
                <w:rFonts w:hint="eastAsia"/>
                <w:b/>
                <w:bCs/>
                <w:sz w:val="28"/>
                <w:szCs w:val="28"/>
              </w:rPr>
              <w:t>2023</w:t>
            </w:r>
            <w:r w:rsidR="00967298">
              <w:rPr>
                <w:rFonts w:hint="eastAsia"/>
                <w:b/>
                <w:bCs/>
                <w:sz w:val="28"/>
                <w:szCs w:val="28"/>
              </w:rPr>
              <w:t>年</w:t>
            </w:r>
            <w:r w:rsidR="00952040">
              <w:rPr>
                <w:rFonts w:hint="eastAsia"/>
                <w:b/>
                <w:bCs/>
                <w:sz w:val="28"/>
                <w:szCs w:val="28"/>
              </w:rPr>
              <w:t>4</w:t>
            </w:r>
            <w:r w:rsidR="00967298">
              <w:rPr>
                <w:rFonts w:hint="eastAsia"/>
                <w:b/>
                <w:bCs/>
                <w:sz w:val="28"/>
                <w:szCs w:val="28"/>
              </w:rPr>
              <w:t>月审计处党支部党员学习计划与安排</w:t>
            </w:r>
          </w:p>
        </w:tc>
      </w:tr>
      <w:tr w:rsidR="000C09E8">
        <w:trPr>
          <w:trHeight w:val="375"/>
        </w:trPr>
        <w:tc>
          <w:tcPr>
            <w:tcW w:w="1322" w:type="dxa"/>
            <w:noWrap/>
            <w:vAlign w:val="center"/>
          </w:tcPr>
          <w:p w:rsidR="000C09E8" w:rsidRDefault="00967298">
            <w:pPr>
              <w:jc w:val="center"/>
              <w:rPr>
                <w:b/>
                <w:bCs/>
              </w:rPr>
            </w:pPr>
            <w:r>
              <w:rPr>
                <w:rFonts w:hint="eastAsia"/>
                <w:b/>
                <w:bCs/>
              </w:rPr>
              <w:t>学习时间</w:t>
            </w:r>
          </w:p>
        </w:tc>
        <w:tc>
          <w:tcPr>
            <w:tcW w:w="3124" w:type="dxa"/>
            <w:noWrap/>
            <w:vAlign w:val="center"/>
          </w:tcPr>
          <w:p w:rsidR="000C09E8" w:rsidRDefault="00967298">
            <w:pPr>
              <w:jc w:val="center"/>
              <w:rPr>
                <w:b/>
                <w:bCs/>
              </w:rPr>
            </w:pPr>
            <w:r>
              <w:rPr>
                <w:rFonts w:hint="eastAsia"/>
                <w:b/>
                <w:bCs/>
              </w:rPr>
              <w:t>学</w:t>
            </w:r>
            <w:r>
              <w:rPr>
                <w:rFonts w:hint="eastAsia"/>
                <w:b/>
                <w:bCs/>
              </w:rPr>
              <w:t xml:space="preserve"> </w:t>
            </w:r>
            <w:r>
              <w:rPr>
                <w:rFonts w:hint="eastAsia"/>
                <w:b/>
                <w:bCs/>
              </w:rPr>
              <w:t>习</w:t>
            </w:r>
            <w:r>
              <w:rPr>
                <w:rFonts w:hint="eastAsia"/>
                <w:b/>
                <w:bCs/>
              </w:rPr>
              <w:t xml:space="preserve"> </w:t>
            </w:r>
            <w:r>
              <w:rPr>
                <w:rFonts w:hint="eastAsia"/>
                <w:b/>
                <w:bCs/>
              </w:rPr>
              <w:t>内</w:t>
            </w:r>
            <w:r>
              <w:rPr>
                <w:rFonts w:hint="eastAsia"/>
                <w:b/>
                <w:bCs/>
              </w:rPr>
              <w:t xml:space="preserve"> </w:t>
            </w:r>
            <w:r>
              <w:rPr>
                <w:rFonts w:hint="eastAsia"/>
                <w:b/>
                <w:bCs/>
              </w:rPr>
              <w:t>容</w:t>
            </w:r>
          </w:p>
        </w:tc>
        <w:tc>
          <w:tcPr>
            <w:tcW w:w="765" w:type="dxa"/>
            <w:noWrap/>
            <w:vAlign w:val="center"/>
          </w:tcPr>
          <w:p w:rsidR="000C09E8" w:rsidRDefault="00967298">
            <w:pPr>
              <w:jc w:val="center"/>
              <w:rPr>
                <w:b/>
                <w:bCs/>
              </w:rPr>
            </w:pPr>
            <w:r>
              <w:rPr>
                <w:rFonts w:hint="eastAsia"/>
                <w:b/>
                <w:bCs/>
              </w:rPr>
              <w:t>学习形式</w:t>
            </w:r>
          </w:p>
        </w:tc>
        <w:tc>
          <w:tcPr>
            <w:tcW w:w="1294" w:type="dxa"/>
            <w:noWrap/>
            <w:vAlign w:val="center"/>
          </w:tcPr>
          <w:p w:rsidR="000C09E8" w:rsidRDefault="00967298">
            <w:pPr>
              <w:jc w:val="center"/>
              <w:rPr>
                <w:b/>
                <w:bCs/>
              </w:rPr>
            </w:pPr>
            <w:r>
              <w:rPr>
                <w:rFonts w:hint="eastAsia"/>
                <w:b/>
                <w:bCs/>
              </w:rPr>
              <w:t>参加人员</w:t>
            </w:r>
          </w:p>
        </w:tc>
        <w:tc>
          <w:tcPr>
            <w:tcW w:w="852" w:type="dxa"/>
            <w:noWrap/>
            <w:vAlign w:val="center"/>
          </w:tcPr>
          <w:p w:rsidR="000C09E8" w:rsidRDefault="00967298">
            <w:pPr>
              <w:jc w:val="center"/>
              <w:rPr>
                <w:b/>
                <w:bCs/>
              </w:rPr>
            </w:pPr>
            <w:r>
              <w:rPr>
                <w:rFonts w:hint="eastAsia"/>
                <w:b/>
                <w:bCs/>
              </w:rPr>
              <w:t>学习地点</w:t>
            </w:r>
          </w:p>
        </w:tc>
        <w:tc>
          <w:tcPr>
            <w:tcW w:w="672" w:type="dxa"/>
            <w:noWrap/>
            <w:vAlign w:val="center"/>
          </w:tcPr>
          <w:p w:rsidR="000C09E8" w:rsidRDefault="00967298">
            <w:pPr>
              <w:jc w:val="center"/>
              <w:rPr>
                <w:b/>
                <w:bCs/>
              </w:rPr>
            </w:pPr>
            <w:r>
              <w:rPr>
                <w:rFonts w:hint="eastAsia"/>
                <w:b/>
                <w:bCs/>
              </w:rPr>
              <w:t>主持人</w:t>
            </w:r>
          </w:p>
        </w:tc>
        <w:tc>
          <w:tcPr>
            <w:tcW w:w="493" w:type="dxa"/>
            <w:noWrap/>
            <w:vAlign w:val="center"/>
          </w:tcPr>
          <w:p w:rsidR="000C09E8" w:rsidRDefault="00967298">
            <w:pPr>
              <w:jc w:val="center"/>
              <w:rPr>
                <w:b/>
                <w:bCs/>
              </w:rPr>
            </w:pPr>
            <w:r>
              <w:rPr>
                <w:rFonts w:hint="eastAsia"/>
                <w:b/>
                <w:bCs/>
              </w:rPr>
              <w:t>备注</w:t>
            </w:r>
          </w:p>
        </w:tc>
      </w:tr>
      <w:tr w:rsidR="000C09E8">
        <w:trPr>
          <w:trHeight w:val="2655"/>
        </w:trPr>
        <w:tc>
          <w:tcPr>
            <w:tcW w:w="1322" w:type="dxa"/>
            <w:noWrap/>
            <w:vAlign w:val="center"/>
          </w:tcPr>
          <w:p w:rsidR="000C09E8" w:rsidRDefault="005776E8">
            <w:pPr>
              <w:jc w:val="center"/>
            </w:pPr>
            <w:r>
              <w:rPr>
                <w:rFonts w:hint="eastAsia"/>
              </w:rPr>
              <w:t>2023</w:t>
            </w:r>
            <w:r w:rsidR="00967298">
              <w:rPr>
                <w:rFonts w:hint="eastAsia"/>
              </w:rPr>
              <w:t>年</w:t>
            </w:r>
          </w:p>
          <w:p w:rsidR="000C09E8" w:rsidRDefault="007C74C8">
            <w:pPr>
              <w:jc w:val="center"/>
            </w:pPr>
            <w:r>
              <w:rPr>
                <w:rFonts w:hint="eastAsia"/>
              </w:rPr>
              <w:t>4</w:t>
            </w:r>
            <w:r w:rsidR="00967298">
              <w:rPr>
                <w:rFonts w:hint="eastAsia"/>
              </w:rPr>
              <w:t>月</w:t>
            </w:r>
            <w:r>
              <w:rPr>
                <w:rFonts w:hint="eastAsia"/>
              </w:rPr>
              <w:t>12</w:t>
            </w:r>
            <w:r w:rsidR="00967298">
              <w:rPr>
                <w:rFonts w:hint="eastAsia"/>
              </w:rPr>
              <w:t>日</w:t>
            </w:r>
          </w:p>
          <w:p w:rsidR="000C09E8" w:rsidRDefault="00967298">
            <w:pPr>
              <w:jc w:val="center"/>
            </w:pPr>
            <w:r>
              <w:rPr>
                <w:rFonts w:hint="eastAsia"/>
              </w:rPr>
              <w:t>（学习内容</w:t>
            </w:r>
            <w:r>
              <w:rPr>
                <w:rFonts w:hint="eastAsia"/>
              </w:rPr>
              <w:t>1</w:t>
            </w:r>
            <w:r w:rsidR="007C74C8">
              <w:rPr>
                <w:rFonts w:hint="eastAsia"/>
              </w:rPr>
              <w:t>、</w:t>
            </w:r>
            <w:r w:rsidR="007C74C8">
              <w:rPr>
                <w:rFonts w:hint="eastAsia"/>
              </w:rPr>
              <w:t>2</w:t>
            </w:r>
            <w:r>
              <w:rPr>
                <w:rFonts w:hint="eastAsia"/>
              </w:rPr>
              <w:t>）</w:t>
            </w:r>
          </w:p>
          <w:p w:rsidR="000C09E8" w:rsidRDefault="000C09E8">
            <w:pPr>
              <w:jc w:val="center"/>
            </w:pPr>
          </w:p>
          <w:p w:rsidR="000C09E8" w:rsidRDefault="007C74C8">
            <w:pPr>
              <w:jc w:val="center"/>
            </w:pPr>
            <w:r>
              <w:rPr>
                <w:rFonts w:hint="eastAsia"/>
              </w:rPr>
              <w:t>4</w:t>
            </w:r>
            <w:r w:rsidR="00967298">
              <w:rPr>
                <w:rFonts w:hint="eastAsia"/>
              </w:rPr>
              <w:t>月</w:t>
            </w:r>
            <w:r w:rsidR="00EE248D">
              <w:rPr>
                <w:rFonts w:hint="eastAsia"/>
              </w:rPr>
              <w:t>1</w:t>
            </w:r>
            <w:r>
              <w:rPr>
                <w:rFonts w:hint="eastAsia"/>
              </w:rPr>
              <w:t>9</w:t>
            </w:r>
            <w:r w:rsidR="00967298">
              <w:rPr>
                <w:rFonts w:hint="eastAsia"/>
              </w:rPr>
              <w:t>日</w:t>
            </w:r>
          </w:p>
          <w:p w:rsidR="000C09E8" w:rsidRDefault="00967298">
            <w:pPr>
              <w:jc w:val="center"/>
            </w:pPr>
            <w:r>
              <w:rPr>
                <w:rFonts w:hint="eastAsia"/>
              </w:rPr>
              <w:t>（学习内容</w:t>
            </w:r>
            <w:r w:rsidR="007C74C8">
              <w:rPr>
                <w:rFonts w:hint="eastAsia"/>
              </w:rPr>
              <w:t>3</w:t>
            </w:r>
            <w:r w:rsidR="00A8037C">
              <w:rPr>
                <w:rFonts w:hint="eastAsia"/>
              </w:rPr>
              <w:t>、</w:t>
            </w:r>
            <w:r w:rsidR="007C74C8">
              <w:rPr>
                <w:rFonts w:hint="eastAsia"/>
              </w:rPr>
              <w:t>4</w:t>
            </w:r>
            <w:r>
              <w:rPr>
                <w:rFonts w:hint="eastAsia"/>
              </w:rPr>
              <w:t>）</w:t>
            </w:r>
          </w:p>
          <w:p w:rsidR="000C09E8" w:rsidRDefault="000C09E8">
            <w:pPr>
              <w:jc w:val="center"/>
            </w:pPr>
          </w:p>
          <w:p w:rsidR="000C09E8" w:rsidRDefault="007C74C8">
            <w:pPr>
              <w:jc w:val="center"/>
            </w:pPr>
            <w:r>
              <w:rPr>
                <w:rFonts w:hint="eastAsia"/>
              </w:rPr>
              <w:t>4</w:t>
            </w:r>
            <w:r w:rsidR="00967298">
              <w:rPr>
                <w:rFonts w:hint="eastAsia"/>
              </w:rPr>
              <w:t>月</w:t>
            </w:r>
            <w:r w:rsidR="00EE248D">
              <w:rPr>
                <w:rFonts w:hint="eastAsia"/>
              </w:rPr>
              <w:t>2</w:t>
            </w:r>
            <w:r>
              <w:rPr>
                <w:rFonts w:hint="eastAsia"/>
              </w:rPr>
              <w:t>6</w:t>
            </w:r>
            <w:r w:rsidR="00967298">
              <w:rPr>
                <w:rFonts w:hint="eastAsia"/>
              </w:rPr>
              <w:t>日</w:t>
            </w:r>
          </w:p>
          <w:p w:rsidR="000C09E8" w:rsidRDefault="00967298">
            <w:pPr>
              <w:jc w:val="center"/>
            </w:pPr>
            <w:r>
              <w:rPr>
                <w:rFonts w:hint="eastAsia"/>
              </w:rPr>
              <w:t>（学习内容</w:t>
            </w:r>
            <w:r w:rsidR="00A8037C">
              <w:rPr>
                <w:rFonts w:hint="eastAsia"/>
              </w:rPr>
              <w:t>5</w:t>
            </w:r>
            <w:r>
              <w:rPr>
                <w:rFonts w:hint="eastAsia"/>
              </w:rPr>
              <w:t>）</w:t>
            </w:r>
          </w:p>
          <w:p w:rsidR="000C09E8" w:rsidRDefault="000C09E8">
            <w:pPr>
              <w:jc w:val="center"/>
            </w:pPr>
          </w:p>
          <w:p w:rsidR="000C09E8" w:rsidRDefault="000C09E8">
            <w:pPr>
              <w:jc w:val="center"/>
            </w:pPr>
            <w:bookmarkStart w:id="0" w:name="_GoBack"/>
            <w:bookmarkEnd w:id="0"/>
          </w:p>
        </w:tc>
        <w:tc>
          <w:tcPr>
            <w:tcW w:w="3124" w:type="dxa"/>
            <w:vAlign w:val="center"/>
          </w:tcPr>
          <w:p w:rsidR="006124F9" w:rsidRPr="006124F9" w:rsidRDefault="006124F9" w:rsidP="006124F9">
            <w:pPr>
              <w:widowControl/>
              <w:shd w:val="clear" w:color="auto" w:fill="FFFFFF"/>
              <w:spacing w:line="432" w:lineRule="atLeast"/>
              <w:jc w:val="left"/>
              <w:rPr>
                <w:szCs w:val="21"/>
              </w:rPr>
            </w:pPr>
            <w:r w:rsidRPr="006124F9">
              <w:rPr>
                <w:rFonts w:hint="eastAsia"/>
                <w:szCs w:val="21"/>
              </w:rPr>
              <w:t>1.</w:t>
            </w:r>
            <w:r w:rsidRPr="006124F9">
              <w:rPr>
                <w:rFonts w:hint="eastAsia"/>
                <w:szCs w:val="21"/>
              </w:rPr>
              <w:t>习近平总书记在参加江苏代表团审议时的重要讲话</w:t>
            </w:r>
          </w:p>
          <w:p w:rsidR="006124F9" w:rsidRPr="006124F9" w:rsidRDefault="006124F9" w:rsidP="006124F9">
            <w:pPr>
              <w:widowControl/>
              <w:shd w:val="clear" w:color="auto" w:fill="FFFFFF"/>
              <w:spacing w:line="432" w:lineRule="atLeast"/>
              <w:jc w:val="left"/>
              <w:rPr>
                <w:rFonts w:hint="eastAsia"/>
                <w:szCs w:val="21"/>
              </w:rPr>
            </w:pPr>
            <w:r w:rsidRPr="006124F9">
              <w:rPr>
                <w:rFonts w:hint="eastAsia"/>
                <w:szCs w:val="21"/>
              </w:rPr>
              <w:t>2.</w:t>
            </w:r>
            <w:r w:rsidRPr="006124F9">
              <w:rPr>
                <w:rFonts w:hint="eastAsia"/>
                <w:szCs w:val="21"/>
              </w:rPr>
              <w:t>习近平总书记在第十四届全国人民代表大会第一次会议上的重要讲话</w:t>
            </w:r>
          </w:p>
          <w:p w:rsidR="006124F9" w:rsidRPr="006124F9" w:rsidRDefault="006124F9" w:rsidP="006124F9">
            <w:pPr>
              <w:widowControl/>
              <w:shd w:val="clear" w:color="auto" w:fill="FFFFFF"/>
              <w:spacing w:line="432" w:lineRule="atLeast"/>
              <w:jc w:val="left"/>
              <w:rPr>
                <w:rFonts w:hint="eastAsia"/>
                <w:szCs w:val="21"/>
              </w:rPr>
            </w:pPr>
            <w:r w:rsidRPr="006124F9">
              <w:rPr>
                <w:rFonts w:hint="eastAsia"/>
                <w:szCs w:val="21"/>
              </w:rPr>
              <w:t>3.</w:t>
            </w:r>
            <w:r w:rsidRPr="006124F9">
              <w:rPr>
                <w:rFonts w:hint="eastAsia"/>
                <w:szCs w:val="21"/>
              </w:rPr>
              <w:t>习近平总书记在中共二十届二中全会上的重要讲话</w:t>
            </w:r>
          </w:p>
          <w:p w:rsidR="006124F9" w:rsidRPr="006124F9" w:rsidRDefault="006124F9" w:rsidP="006124F9">
            <w:pPr>
              <w:widowControl/>
              <w:shd w:val="clear" w:color="auto" w:fill="FFFFFF"/>
              <w:spacing w:line="432" w:lineRule="atLeast"/>
              <w:jc w:val="left"/>
              <w:rPr>
                <w:rFonts w:hint="eastAsia"/>
                <w:szCs w:val="21"/>
              </w:rPr>
            </w:pPr>
            <w:r w:rsidRPr="006124F9">
              <w:rPr>
                <w:rFonts w:hint="eastAsia"/>
                <w:szCs w:val="21"/>
              </w:rPr>
              <w:t>4.</w:t>
            </w:r>
            <w:r w:rsidRPr="006124F9">
              <w:rPr>
                <w:rFonts w:hint="eastAsia"/>
                <w:szCs w:val="21"/>
              </w:rPr>
              <w:t>习近平总书记在中央党校建校九十周年庆祝大会暨二〇二三年春季学期开学典礼上的重要讲话</w:t>
            </w:r>
          </w:p>
          <w:p w:rsidR="006124F9" w:rsidRPr="006124F9" w:rsidRDefault="006124F9" w:rsidP="006124F9">
            <w:pPr>
              <w:widowControl/>
              <w:shd w:val="clear" w:color="auto" w:fill="FFFFFF"/>
              <w:spacing w:line="432" w:lineRule="atLeast"/>
              <w:jc w:val="left"/>
              <w:rPr>
                <w:rFonts w:hint="eastAsia"/>
                <w:szCs w:val="21"/>
              </w:rPr>
            </w:pPr>
            <w:r w:rsidRPr="006124F9">
              <w:rPr>
                <w:rFonts w:hint="eastAsia"/>
                <w:szCs w:val="21"/>
              </w:rPr>
              <w:t>5.2023</w:t>
            </w:r>
            <w:r w:rsidRPr="006124F9">
              <w:rPr>
                <w:rFonts w:hint="eastAsia"/>
                <w:szCs w:val="21"/>
              </w:rPr>
              <w:t>年政府工作报告</w:t>
            </w:r>
          </w:p>
          <w:p w:rsidR="000C09E8" w:rsidRDefault="000C09E8" w:rsidP="002C3A82">
            <w:pPr>
              <w:jc w:val="left"/>
            </w:pPr>
          </w:p>
        </w:tc>
        <w:tc>
          <w:tcPr>
            <w:tcW w:w="765" w:type="dxa"/>
            <w:noWrap/>
            <w:vAlign w:val="center"/>
          </w:tcPr>
          <w:p w:rsidR="000C09E8" w:rsidRDefault="00967298">
            <w:pPr>
              <w:jc w:val="center"/>
            </w:pPr>
            <w:r>
              <w:rPr>
                <w:rFonts w:hint="eastAsia"/>
              </w:rPr>
              <w:t>集中学习</w:t>
            </w:r>
          </w:p>
          <w:p w:rsidR="000C09E8" w:rsidRDefault="000C09E8">
            <w:pPr>
              <w:jc w:val="center"/>
            </w:pPr>
          </w:p>
        </w:tc>
        <w:tc>
          <w:tcPr>
            <w:tcW w:w="1294" w:type="dxa"/>
            <w:noWrap/>
            <w:vAlign w:val="center"/>
          </w:tcPr>
          <w:p w:rsidR="000C09E8" w:rsidRDefault="00967298">
            <w:pPr>
              <w:jc w:val="center"/>
            </w:pPr>
            <w:r>
              <w:rPr>
                <w:rFonts w:hint="eastAsia"/>
              </w:rPr>
              <w:t>党支部全体党员</w:t>
            </w:r>
          </w:p>
        </w:tc>
        <w:tc>
          <w:tcPr>
            <w:tcW w:w="852" w:type="dxa"/>
            <w:noWrap/>
            <w:vAlign w:val="center"/>
          </w:tcPr>
          <w:p w:rsidR="000C09E8" w:rsidRDefault="00967298">
            <w:pPr>
              <w:jc w:val="center"/>
            </w:pPr>
            <w:r>
              <w:rPr>
                <w:rFonts w:hint="eastAsia"/>
              </w:rPr>
              <w:t>行政楼</w:t>
            </w:r>
            <w:r>
              <w:rPr>
                <w:rFonts w:hint="eastAsia"/>
              </w:rPr>
              <w:t>B215</w:t>
            </w:r>
          </w:p>
        </w:tc>
        <w:tc>
          <w:tcPr>
            <w:tcW w:w="672" w:type="dxa"/>
            <w:noWrap/>
            <w:vAlign w:val="center"/>
          </w:tcPr>
          <w:p w:rsidR="000C09E8" w:rsidRDefault="00967298">
            <w:pPr>
              <w:jc w:val="center"/>
            </w:pPr>
            <w:r>
              <w:rPr>
                <w:rFonts w:hint="eastAsia"/>
              </w:rPr>
              <w:t>王璐</w:t>
            </w:r>
          </w:p>
        </w:tc>
        <w:tc>
          <w:tcPr>
            <w:tcW w:w="493" w:type="dxa"/>
            <w:noWrap/>
            <w:vAlign w:val="center"/>
          </w:tcPr>
          <w:p w:rsidR="000C09E8" w:rsidRDefault="000C09E8">
            <w:pPr>
              <w:jc w:val="center"/>
            </w:pPr>
          </w:p>
        </w:tc>
      </w:tr>
      <w:tr w:rsidR="000C09E8">
        <w:trPr>
          <w:trHeight w:val="90"/>
        </w:trPr>
        <w:tc>
          <w:tcPr>
            <w:tcW w:w="1322" w:type="dxa"/>
            <w:noWrap/>
            <w:vAlign w:val="center"/>
          </w:tcPr>
          <w:p w:rsidR="000C09E8" w:rsidRDefault="00967298">
            <w:pPr>
              <w:jc w:val="center"/>
            </w:pPr>
            <w:r>
              <w:rPr>
                <w:rFonts w:hint="eastAsia"/>
              </w:rPr>
              <w:t>思考题</w:t>
            </w:r>
          </w:p>
        </w:tc>
        <w:tc>
          <w:tcPr>
            <w:tcW w:w="7200" w:type="dxa"/>
            <w:gridSpan w:val="6"/>
            <w:vAlign w:val="center"/>
          </w:tcPr>
          <w:p w:rsidR="006124F9" w:rsidRPr="006124F9" w:rsidRDefault="006124F9" w:rsidP="006124F9">
            <w:pPr>
              <w:widowControl/>
              <w:shd w:val="clear" w:color="auto" w:fill="FFFFFF"/>
              <w:spacing w:line="432" w:lineRule="atLeast"/>
              <w:jc w:val="left"/>
              <w:rPr>
                <w:szCs w:val="21"/>
              </w:rPr>
            </w:pPr>
            <w:r w:rsidRPr="006124F9">
              <w:rPr>
                <w:rFonts w:hint="eastAsia"/>
                <w:szCs w:val="21"/>
              </w:rPr>
              <w:t>1.</w:t>
            </w:r>
            <w:r w:rsidRPr="006124F9">
              <w:rPr>
                <w:rFonts w:hint="eastAsia"/>
                <w:szCs w:val="21"/>
              </w:rPr>
              <w:t>通过认真学习，结合工作实际，深入思考如何把新发展理念更完整、准确、全面贯穿到学校办学治校、立德</w:t>
            </w:r>
            <w:proofErr w:type="gramStart"/>
            <w:r w:rsidRPr="006124F9">
              <w:rPr>
                <w:rFonts w:hint="eastAsia"/>
                <w:szCs w:val="21"/>
              </w:rPr>
              <w:t>树人全</w:t>
            </w:r>
            <w:proofErr w:type="gramEnd"/>
            <w:r w:rsidRPr="006124F9">
              <w:rPr>
                <w:rFonts w:hint="eastAsia"/>
                <w:szCs w:val="21"/>
              </w:rPr>
              <w:t>过程、各环节，坚持为党育人、为国育才，努力培养堪当民族复兴大任的时代新人。</w:t>
            </w:r>
          </w:p>
          <w:p w:rsidR="006124F9" w:rsidRPr="006124F9" w:rsidRDefault="006124F9" w:rsidP="006124F9">
            <w:pPr>
              <w:widowControl/>
              <w:shd w:val="clear" w:color="auto" w:fill="FFFFFF"/>
              <w:spacing w:line="432" w:lineRule="atLeast"/>
              <w:jc w:val="left"/>
              <w:rPr>
                <w:rFonts w:hint="eastAsia"/>
                <w:szCs w:val="21"/>
              </w:rPr>
            </w:pPr>
            <w:r w:rsidRPr="006124F9">
              <w:rPr>
                <w:rFonts w:hint="eastAsia"/>
                <w:szCs w:val="21"/>
              </w:rPr>
              <w:t>2.</w:t>
            </w:r>
            <w:r w:rsidRPr="006124F9">
              <w:rPr>
                <w:rFonts w:hint="eastAsia"/>
                <w:szCs w:val="21"/>
              </w:rPr>
              <w:t>通过认真学习，结合工作实际，深入思考如何在立德树人过程中，落实新时代党的建设总要求，深入推进新时代党的建设新的伟大工程，不断用党的创新理论武装头脑、指导实践、推动工作，为学校高质量发展注入思想和行动力量。</w:t>
            </w:r>
          </w:p>
          <w:p w:rsidR="000C09E8" w:rsidRPr="006124F9" w:rsidRDefault="000C09E8">
            <w:pPr>
              <w:jc w:val="left"/>
            </w:pPr>
          </w:p>
        </w:tc>
      </w:tr>
    </w:tbl>
    <w:p w:rsidR="000C09E8" w:rsidRDefault="000C09E8">
      <w:pPr>
        <w:rPr>
          <w:b/>
          <w:sz w:val="30"/>
          <w:szCs w:val="30"/>
        </w:rPr>
      </w:pPr>
    </w:p>
    <w:sectPr w:rsidR="000C09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D21" w:rsidRDefault="00621D21" w:rsidP="00B957FF">
      <w:r>
        <w:separator/>
      </w:r>
    </w:p>
  </w:endnote>
  <w:endnote w:type="continuationSeparator" w:id="0">
    <w:p w:rsidR="00621D21" w:rsidRDefault="00621D21" w:rsidP="00B9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D21" w:rsidRDefault="00621D21" w:rsidP="00B957FF">
      <w:r>
        <w:separator/>
      </w:r>
    </w:p>
  </w:footnote>
  <w:footnote w:type="continuationSeparator" w:id="0">
    <w:p w:rsidR="00621D21" w:rsidRDefault="00621D21" w:rsidP="00B95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FF"/>
    <w:rsid w:val="000B52CB"/>
    <w:rsid w:val="000C09E8"/>
    <w:rsid w:val="000C719E"/>
    <w:rsid w:val="000E3BA6"/>
    <w:rsid w:val="00116BEF"/>
    <w:rsid w:val="0014404B"/>
    <w:rsid w:val="002C3A82"/>
    <w:rsid w:val="00371EA7"/>
    <w:rsid w:val="003A7C99"/>
    <w:rsid w:val="003E6E1C"/>
    <w:rsid w:val="004D51BD"/>
    <w:rsid w:val="00556668"/>
    <w:rsid w:val="00564876"/>
    <w:rsid w:val="0057407A"/>
    <w:rsid w:val="005776E8"/>
    <w:rsid w:val="0059165B"/>
    <w:rsid w:val="006124F9"/>
    <w:rsid w:val="00621D21"/>
    <w:rsid w:val="006440FF"/>
    <w:rsid w:val="006B0E7F"/>
    <w:rsid w:val="007326AC"/>
    <w:rsid w:val="0077314D"/>
    <w:rsid w:val="007C74C8"/>
    <w:rsid w:val="0084285E"/>
    <w:rsid w:val="00845EA8"/>
    <w:rsid w:val="00893DEC"/>
    <w:rsid w:val="008D10DE"/>
    <w:rsid w:val="00952040"/>
    <w:rsid w:val="00961B29"/>
    <w:rsid w:val="00967298"/>
    <w:rsid w:val="009F3275"/>
    <w:rsid w:val="00A02499"/>
    <w:rsid w:val="00A66C18"/>
    <w:rsid w:val="00A8037C"/>
    <w:rsid w:val="00AA0CC9"/>
    <w:rsid w:val="00B44931"/>
    <w:rsid w:val="00B957FF"/>
    <w:rsid w:val="00B95D6F"/>
    <w:rsid w:val="00BC35B5"/>
    <w:rsid w:val="00C32266"/>
    <w:rsid w:val="00C34933"/>
    <w:rsid w:val="00CE4186"/>
    <w:rsid w:val="00CF571E"/>
    <w:rsid w:val="00D477B6"/>
    <w:rsid w:val="00DF07A5"/>
    <w:rsid w:val="00E143F6"/>
    <w:rsid w:val="00EE248D"/>
    <w:rsid w:val="00EF5988"/>
    <w:rsid w:val="00F14B6B"/>
    <w:rsid w:val="00F31534"/>
    <w:rsid w:val="00F319F7"/>
    <w:rsid w:val="32C91B1C"/>
    <w:rsid w:val="40DB2386"/>
    <w:rsid w:val="467A0A43"/>
    <w:rsid w:val="5DD01B2F"/>
    <w:rsid w:val="75A1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18220">
      <w:bodyDiv w:val="1"/>
      <w:marLeft w:val="0"/>
      <w:marRight w:val="0"/>
      <w:marTop w:val="0"/>
      <w:marBottom w:val="0"/>
      <w:divBdr>
        <w:top w:val="none" w:sz="0" w:space="0" w:color="auto"/>
        <w:left w:val="none" w:sz="0" w:space="0" w:color="auto"/>
        <w:bottom w:val="none" w:sz="0" w:space="0" w:color="auto"/>
        <w:right w:val="none" w:sz="0" w:space="0" w:color="auto"/>
      </w:divBdr>
    </w:div>
    <w:div w:id="89478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72</Words>
  <Characters>415</Characters>
  <Application>Microsoft Office Word</Application>
  <DocSecurity>0</DocSecurity>
  <Lines>3</Lines>
  <Paragraphs>1</Paragraphs>
  <ScaleCrop>false</ScaleCrop>
  <Company>HP Inc.</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2023-04-03T03:25:00Z</dcterms:created>
  <dcterms:modified xsi:type="dcterms:W3CDTF">2023-04-03T03:33:00Z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864CE3A947E142F199CD398282A74026</vt:lpwstr>
  </property>
</Properties>
</file>